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5AE27" w14:textId="77777777" w:rsidR="00684033" w:rsidRPr="00AF543B" w:rsidRDefault="00684033" w:rsidP="00684033">
      <w:pPr>
        <w:rPr>
          <w:rFonts w:ascii="Arial" w:hAnsi="Arial" w:cs="Arial"/>
        </w:rPr>
      </w:pPr>
      <w:bookmarkStart w:id="0" w:name="_GoBack"/>
      <w:bookmarkEnd w:id="0"/>
    </w:p>
    <w:p w14:paraId="4A76F68B" w14:textId="77777777" w:rsidR="00003743" w:rsidRPr="00AF543B" w:rsidRDefault="00003743" w:rsidP="00003743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</w:rPr>
      </w:pPr>
    </w:p>
    <w:p w14:paraId="50DD0D4F" w14:textId="77777777" w:rsidR="00E03B6F" w:rsidRPr="00AF543B" w:rsidRDefault="00E03B6F" w:rsidP="00E03B6F">
      <w:pPr>
        <w:jc w:val="center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 w:rsidRPr="00AF543B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PLMS Frequently </w:t>
      </w:r>
      <w:r w:rsidRPr="00AF543B">
        <w:rPr>
          <w:rFonts w:ascii="Arial" w:hAnsi="Arial" w:cs="Arial"/>
          <w:b/>
          <w:color w:val="943634"/>
          <w:sz w:val="40"/>
          <w:szCs w:val="40"/>
        </w:rPr>
        <w:t>Asked</w:t>
      </w:r>
      <w:r w:rsidRPr="00AF543B">
        <w:rPr>
          <w:rFonts w:ascii="Arial" w:hAnsi="Arial" w:cs="Arial"/>
          <w:b/>
          <w:color w:val="943634" w:themeColor="accent2" w:themeShade="BF"/>
          <w:sz w:val="40"/>
          <w:szCs w:val="40"/>
        </w:rPr>
        <w:t xml:space="preserve"> Questions</w:t>
      </w:r>
    </w:p>
    <w:p w14:paraId="4B546F3C" w14:textId="77777777" w:rsidR="00E03B6F" w:rsidRPr="00AF543B" w:rsidRDefault="00E03B6F" w:rsidP="00684033">
      <w:pPr>
        <w:pStyle w:val="Heading1"/>
        <w:rPr>
          <w:color w:val="943634" w:themeColor="accent2" w:themeShade="BF"/>
        </w:rPr>
      </w:pPr>
    </w:p>
    <w:p w14:paraId="013C1AFB" w14:textId="0495CD38" w:rsidR="00564CDA" w:rsidRPr="00AF543B" w:rsidRDefault="00DC1AE4" w:rsidP="00684033">
      <w:pPr>
        <w:pStyle w:val="Heading1"/>
        <w:rPr>
          <w:color w:val="943634" w:themeColor="accent2" w:themeShade="BF"/>
          <w:sz w:val="32"/>
        </w:rPr>
      </w:pPr>
      <w:r w:rsidRPr="00AF543B">
        <w:rPr>
          <w:color w:val="943634" w:themeColor="accent2" w:themeShade="BF"/>
          <w:sz w:val="32"/>
        </w:rPr>
        <w:t>Getting started</w:t>
      </w:r>
    </w:p>
    <w:p w14:paraId="537431E1" w14:textId="2521D483" w:rsidR="00E876DC" w:rsidRPr="00AF543B" w:rsidRDefault="00E876DC" w:rsidP="00E876DC">
      <w:pPr>
        <w:ind w:left="1440" w:hanging="1440"/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Question: 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</w:r>
      <w: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What is the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Prostheses List Management System (PLMS)</w:t>
      </w:r>
      <w: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?</w:t>
      </w:r>
    </w:p>
    <w:p w14:paraId="44F80DEB" w14:textId="77777777" w:rsidR="009B5AE8" w:rsidRDefault="00E876DC" w:rsidP="009B5AE8">
      <w:pPr>
        <w:ind w:left="1440" w:hanging="1440"/>
        <w:rPr>
          <w:rFonts w:ascii="Arial" w:hAnsi="Arial" w:cs="Arial"/>
          <w:sz w:val="22"/>
          <w:szCs w:val="22"/>
          <w:lang w:eastAsia="en-US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="009B5AE8">
        <w:rPr>
          <w:rFonts w:ascii="Arial" w:hAnsi="Arial" w:cs="Arial"/>
          <w:lang w:eastAsia="en-US"/>
        </w:rPr>
        <w:tab/>
      </w:r>
      <w:r w:rsidR="009B5AE8" w:rsidRPr="009B5AE8">
        <w:rPr>
          <w:rFonts w:ascii="Arial" w:hAnsi="Arial" w:cs="Arial"/>
          <w:sz w:val="22"/>
          <w:szCs w:val="22"/>
          <w:lang w:eastAsia="en-US"/>
        </w:rPr>
        <w:t>The Department of Health developed</w:t>
      </w:r>
      <w:r w:rsidR="009B5AE8" w:rsidRPr="00937B9D">
        <w:rPr>
          <w:rFonts w:ascii="Arial" w:hAnsi="Arial" w:cs="Arial"/>
          <w:sz w:val="22"/>
          <w:szCs w:val="22"/>
          <w:lang w:eastAsia="en-US"/>
        </w:rPr>
        <w:t xml:space="preserve"> the Prostheses List Management System (PLMS) to streamline the application process for listing a prosthesis device on the Prostheses List. </w:t>
      </w:r>
    </w:p>
    <w:p w14:paraId="3E950671" w14:textId="7DB5DD4F" w:rsidR="009B5AE8" w:rsidRPr="009B5AE8" w:rsidRDefault="009B5AE8" w:rsidP="009B5AE8">
      <w:pPr>
        <w:ind w:left="1440"/>
        <w:rPr>
          <w:rFonts w:ascii="Arial" w:hAnsi="Arial" w:cs="Arial"/>
          <w:lang w:eastAsia="en-US"/>
        </w:rPr>
      </w:pPr>
      <w:r w:rsidRPr="009B5AE8">
        <w:rPr>
          <w:rFonts w:ascii="Arial" w:hAnsi="Arial" w:cs="Arial"/>
          <w:sz w:val="22"/>
          <w:szCs w:val="22"/>
          <w:lang w:eastAsia="en-US"/>
        </w:rPr>
        <w:t>The PLMS is an online portal that allows sponsors and suppliers to create, edit and monitor applications for prostheses listings.</w:t>
      </w:r>
      <w:r w:rsidRPr="009B5AE8">
        <w:rPr>
          <w:sz w:val="22"/>
          <w:szCs w:val="22"/>
          <w:lang w:eastAsia="en-US"/>
        </w:rPr>
        <w:t xml:space="preserve"> </w:t>
      </w:r>
    </w:p>
    <w:p w14:paraId="573F68D8" w14:textId="77777777" w:rsidR="00E876DC" w:rsidRPr="00AF543B" w:rsidRDefault="00E876DC" w:rsidP="009D6325">
      <w:pPr>
        <w:rPr>
          <w:rFonts w:ascii="Arial" w:hAnsi="Arial" w:cs="Arial"/>
          <w:lang w:eastAsia="en-US"/>
        </w:rPr>
      </w:pPr>
    </w:p>
    <w:p w14:paraId="79E3BBEA" w14:textId="1B4C21BE" w:rsidR="00E03B6F" w:rsidRPr="00AF543B" w:rsidRDefault="00E03B6F" w:rsidP="00175CB4">
      <w:pPr>
        <w:ind w:left="1440" w:hanging="1440"/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Question: 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>I’ve registered for the first time</w:t>
      </w:r>
      <w:r w:rsidR="00F6398F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on the</w:t>
      </w:r>
      <w:r w:rsidR="00E876DC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PLMS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, why can’t I see anything in the portal?</w:t>
      </w:r>
    </w:p>
    <w:p w14:paraId="61F9E598" w14:textId="4AE9D9B3" w:rsidR="00F6398F" w:rsidRPr="00AF543B" w:rsidRDefault="00E03B6F" w:rsidP="00F6398F">
      <w:pPr>
        <w:ind w:left="1440" w:hanging="1440"/>
        <w:rPr>
          <w:rFonts w:ascii="Arial" w:hAnsi="Arial" w:cs="Arial"/>
          <w:sz w:val="22"/>
          <w:szCs w:val="22"/>
          <w14:ligatures w14:val="none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You have not been assigned a role in the </w:t>
      </w:r>
      <w:r w:rsidR="00AD7209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PLMS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yet.</w:t>
      </w:r>
      <w:r w:rsidR="00F6398F" w:rsidRPr="00AF543B">
        <w:rPr>
          <w:rFonts w:ascii="Arial" w:hAnsi="Arial" w:cs="Arial"/>
          <w:sz w:val="22"/>
          <w:szCs w:val="22"/>
          <w14:ligatures w14:val="none"/>
        </w:rPr>
        <w:t xml:space="preserve"> You will not be able to view or edit applications unless you are assigned a User Role.</w:t>
      </w:r>
    </w:p>
    <w:p w14:paraId="4410FD32" w14:textId="2E119327" w:rsidR="00AD7209" w:rsidRPr="00AF543B" w:rsidRDefault="00AD7209" w:rsidP="00F6398F">
      <w:pPr>
        <w:ind w:left="1440"/>
        <w:rPr>
          <w:rFonts w:ascii="Arial" w:hAnsi="Arial" w:cs="Arial"/>
          <w:sz w:val="22"/>
          <w:szCs w:val="22"/>
          <w14:ligatures w14:val="none"/>
        </w:rPr>
      </w:pPr>
      <w:r w:rsidRPr="00AF543B">
        <w:rPr>
          <w:rFonts w:ascii="Arial" w:hAnsi="Arial" w:cs="Arial"/>
          <w:sz w:val="22"/>
          <w:szCs w:val="22"/>
        </w:rPr>
        <w:t>Contact the User Administrator for your organisation so they can assign you a role in the PLMS.</w:t>
      </w:r>
      <w:r w:rsidRPr="00AF543B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14:paraId="67C569E6" w14:textId="271E53FA" w:rsidR="00AD7209" w:rsidRPr="00AF543B" w:rsidRDefault="00AD7209" w:rsidP="00AD7209">
      <w:pPr>
        <w:ind w:left="1440"/>
        <w:rPr>
          <w:rFonts w:ascii="Arial" w:hAnsi="Arial" w:cs="Arial"/>
          <w:sz w:val="22"/>
          <w:szCs w:val="22"/>
        </w:rPr>
      </w:pPr>
      <w:r w:rsidRPr="00AF543B">
        <w:rPr>
          <w:rFonts w:ascii="Arial" w:hAnsi="Arial" w:cs="Arial"/>
          <w:sz w:val="22"/>
          <w:szCs w:val="22"/>
        </w:rPr>
        <w:t xml:space="preserve">If you do not know who the User Administrator for your organisation is, contact the Department of Health at </w:t>
      </w:r>
      <w:hyperlink r:id="rId7" w:history="1">
        <w:r w:rsidRPr="00AF543B">
          <w:rPr>
            <w:rStyle w:val="Hyperlink"/>
            <w:rFonts w:ascii="Arial" w:hAnsi="Arial" w:cs="Arial"/>
            <w:sz w:val="22"/>
            <w:szCs w:val="22"/>
          </w:rPr>
          <w:t>prostheses@health.gov.au</w:t>
        </w:r>
      </w:hyperlink>
      <w:r w:rsidRPr="00AF543B">
        <w:rPr>
          <w:rFonts w:ascii="Arial" w:hAnsi="Arial" w:cs="Arial"/>
          <w:sz w:val="22"/>
          <w:szCs w:val="22"/>
        </w:rPr>
        <w:t xml:space="preserve">  </w:t>
      </w:r>
    </w:p>
    <w:p w14:paraId="51885531" w14:textId="77777777" w:rsidR="000F7B40" w:rsidRPr="00AF543B" w:rsidRDefault="000F7B40" w:rsidP="00AD7209">
      <w:pPr>
        <w:ind w:left="1440"/>
        <w:rPr>
          <w:rFonts w:ascii="Arial" w:hAnsi="Arial" w:cs="Arial"/>
          <w:sz w:val="22"/>
          <w:szCs w:val="22"/>
        </w:rPr>
      </w:pPr>
    </w:p>
    <w:p w14:paraId="2A7E7CB4" w14:textId="5523B57A" w:rsidR="000F7B40" w:rsidRPr="00AF543B" w:rsidRDefault="000F7B40" w:rsidP="000F7B40">
      <w:pPr>
        <w:ind w:left="1440" w:hanging="1440"/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Question: 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>I’m a new user, and would like to explore the PLMS before creating an application. How can I do this?</w:t>
      </w:r>
    </w:p>
    <w:p w14:paraId="5C9EA5A6" w14:textId="05E29E14" w:rsidR="000F7B40" w:rsidRPr="00AF543B" w:rsidRDefault="000F7B40" w:rsidP="000F7B40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="00F6398F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The Department has set up 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training environment for any users who wish to view the PLMS before creating a</w:t>
      </w:r>
      <w:r w:rsidR="00744198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n application in the live site.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The training environment is separate from the live site and any information you enter here will not be duplicated on the live site. </w:t>
      </w:r>
    </w:p>
    <w:p w14:paraId="04C09C3F" w14:textId="77777777" w:rsidR="000F7B40" w:rsidRPr="00AF543B" w:rsidRDefault="000F7B40" w:rsidP="000F7B40">
      <w:pPr>
        <w:ind w:left="720" w:firstLine="72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To access the training environment, you must:</w:t>
      </w:r>
    </w:p>
    <w:p w14:paraId="6C36D408" w14:textId="1AFC09D2" w:rsidR="000F7B40" w:rsidRPr="00AF543B" w:rsidRDefault="000F7B40" w:rsidP="000F7B40">
      <w:pPr>
        <w:pStyle w:val="ListParagraph"/>
        <w:numPr>
          <w:ilvl w:val="0"/>
          <w:numId w:val="4"/>
        </w:num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Get a</w:t>
      </w:r>
      <w:r w:rsidR="00276D00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proofErr w:type="spellStart"/>
      <w:r w:rsidR="00276D00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myGovID</w:t>
      </w:r>
      <w:proofErr w:type="spellEnd"/>
    </w:p>
    <w:p w14:paraId="2690139D" w14:textId="0C5C2335" w:rsidR="000F7B40" w:rsidRPr="00AF543B" w:rsidRDefault="000F7B40" w:rsidP="000F7B40">
      <w:pPr>
        <w:pStyle w:val="ListParagraph"/>
        <w:numPr>
          <w:ilvl w:val="0"/>
          <w:numId w:val="4"/>
        </w:num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Register for the </w:t>
      </w:r>
      <w:hyperlink r:id="rId8" w:history="1">
        <w:r w:rsidRPr="00AF543B">
          <w:rPr>
            <w:rStyle w:val="Hyperlink"/>
            <w:rFonts w:ascii="Arial" w:hAnsi="Arial" w:cs="Arial"/>
            <w:sz w:val="22"/>
            <w:szCs w:val="22"/>
          </w:rPr>
          <w:t>Prostheses List Management TRAINING System</w:t>
        </w:r>
      </w:hyperlink>
    </w:p>
    <w:p w14:paraId="43216D25" w14:textId="7F03709E" w:rsidR="007F74E0" w:rsidRPr="007F74E0" w:rsidRDefault="007F74E0" w:rsidP="007F74E0">
      <w:pPr>
        <w:ind w:left="1440"/>
        <w:rPr>
          <w:rFonts w:ascii="Arial" w:hAnsi="Arial" w:cs="Arial"/>
          <w:sz w:val="22"/>
          <w:szCs w:val="22"/>
        </w:rPr>
      </w:pPr>
      <w:r w:rsidRPr="007F74E0">
        <w:rPr>
          <w:rFonts w:ascii="Arial" w:hAnsi="Arial" w:cs="Arial"/>
          <w:sz w:val="22"/>
          <w:szCs w:val="22"/>
        </w:rPr>
        <w:t xml:space="preserve">For detailed information on accessing the PLMS, view the </w:t>
      </w:r>
      <w:hyperlink r:id="rId9" w:history="1">
        <w:r w:rsidRPr="00DF08BA">
          <w:rPr>
            <w:rStyle w:val="Hyperlink"/>
            <w:rFonts w:ascii="Arial" w:hAnsi="Arial" w:cs="Arial"/>
            <w:sz w:val="22"/>
            <w:szCs w:val="22"/>
          </w:rPr>
          <w:t>PLMS User Guide – Getting Started</w:t>
        </w:r>
      </w:hyperlink>
      <w:r w:rsidRPr="007F74E0">
        <w:rPr>
          <w:rFonts w:ascii="Arial" w:hAnsi="Arial" w:cs="Arial"/>
          <w:sz w:val="22"/>
          <w:szCs w:val="22"/>
        </w:rPr>
        <w:t xml:space="preserve">, or </w:t>
      </w:r>
      <w:hyperlink r:id="rId10" w:history="1">
        <w:r w:rsidR="009B159F" w:rsidRPr="00DF08BA">
          <w:rPr>
            <w:rStyle w:val="Hyperlink"/>
            <w:rFonts w:ascii="Arial" w:hAnsi="Arial" w:cs="Arial"/>
            <w:sz w:val="22"/>
            <w:szCs w:val="22"/>
          </w:rPr>
          <w:t>Quick Reference Guide: Account Setup and Log</w:t>
        </w:r>
        <w:r w:rsidRPr="00DF08BA">
          <w:rPr>
            <w:rStyle w:val="Hyperlink"/>
            <w:rFonts w:ascii="Arial" w:hAnsi="Arial" w:cs="Arial"/>
            <w:sz w:val="22"/>
            <w:szCs w:val="22"/>
          </w:rPr>
          <w:t>in</w:t>
        </w:r>
      </w:hyperlink>
      <w:r w:rsidRPr="007F74E0">
        <w:rPr>
          <w:rFonts w:ascii="Arial" w:hAnsi="Arial" w:cs="Arial"/>
          <w:sz w:val="22"/>
          <w:szCs w:val="22"/>
        </w:rPr>
        <w:t xml:space="preserve"> information. </w:t>
      </w:r>
    </w:p>
    <w:p w14:paraId="74B4F9F1" w14:textId="44E78DFE" w:rsidR="00E03B6F" w:rsidRPr="00AF543B" w:rsidRDefault="00E03B6F" w:rsidP="00E03B6F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</w:p>
    <w:p w14:paraId="5DE58ABC" w14:textId="7CC973D5" w:rsidR="00E03B6F" w:rsidRPr="00AF543B" w:rsidRDefault="00E03B6F" w:rsidP="00E03B6F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Does the </w:t>
      </w:r>
      <w:r w:rsidR="001D327E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PLMS 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time out if not in use?</w:t>
      </w:r>
    </w:p>
    <w:p w14:paraId="4A08359F" w14:textId="622CD734" w:rsidR="00E03B6F" w:rsidRPr="00AF543B" w:rsidRDefault="00E03B6F" w:rsidP="00E03B6F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Yes, the portal will time out if left inactive for more than 30 minutes. </w:t>
      </w:r>
      <w:r w:rsidR="00AD7209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A warning will appear on your screen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as</w:t>
      </w:r>
      <w:r w:rsidR="009D6325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you approach the time limit for inactivity. </w:t>
      </w:r>
    </w:p>
    <w:p w14:paraId="37FE011C" w14:textId="77777777" w:rsidR="00E03B6F" w:rsidRPr="00AF543B" w:rsidRDefault="00E03B6F" w:rsidP="00E03B6F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</w:p>
    <w:p w14:paraId="267D5BAD" w14:textId="4FB38A2D" w:rsidR="00E03B6F" w:rsidRPr="00AF543B" w:rsidRDefault="00DC1AE4" w:rsidP="00E03B6F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="00E03B6F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Is there a limit to how many people can access the </w:t>
      </w:r>
      <w:r w:rsidR="009D6325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PLMS in my organisation</w:t>
      </w:r>
      <w:r w:rsidR="00E03B6F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?</w:t>
      </w:r>
    </w:p>
    <w:p w14:paraId="601A96B1" w14:textId="47AAFFB3" w:rsidR="00E03B6F" w:rsidRPr="00AF543B" w:rsidRDefault="00DC1AE4" w:rsidP="009D6325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="009D6325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There is no limit to the number or users who can access the PLMS from an organisation. Each o</w:t>
      </w:r>
      <w:r w:rsidR="00E03B6F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rganisation is responsible for managing </w:t>
      </w:r>
      <w:r w:rsidR="00E106C7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the </w:t>
      </w:r>
      <w:r w:rsidR="00B52A1A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staff who ha</w:t>
      </w:r>
      <w:r w:rsidR="00EA7FF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ve</w:t>
      </w:r>
      <w:r w:rsidR="009D6325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access to the system.</w:t>
      </w:r>
    </w:p>
    <w:p w14:paraId="2F97E536" w14:textId="77777777" w:rsidR="00175CB4" w:rsidRPr="00AF543B" w:rsidRDefault="00175CB4" w:rsidP="00DC1AE4">
      <w:pPr>
        <w:pStyle w:val="Heading1"/>
        <w:rPr>
          <w:color w:val="943634" w:themeColor="accent2" w:themeShade="BF"/>
        </w:rPr>
      </w:pPr>
    </w:p>
    <w:p w14:paraId="68331270" w14:textId="77777777" w:rsidR="00175CB4" w:rsidRPr="00AF543B" w:rsidRDefault="00175CB4" w:rsidP="00DC1AE4">
      <w:pPr>
        <w:pStyle w:val="Heading1"/>
        <w:rPr>
          <w:color w:val="943634" w:themeColor="accent2" w:themeShade="BF"/>
        </w:rPr>
      </w:pPr>
    </w:p>
    <w:p w14:paraId="4D515F2D" w14:textId="714110EC" w:rsidR="00BC5E12" w:rsidRPr="00AF543B" w:rsidRDefault="00BC5E12" w:rsidP="00DC1AE4">
      <w:pPr>
        <w:pStyle w:val="Heading1"/>
        <w:rPr>
          <w:color w:val="943634" w:themeColor="accent2" w:themeShade="BF"/>
          <w:sz w:val="32"/>
        </w:rPr>
      </w:pPr>
      <w:r w:rsidRPr="00AF543B">
        <w:rPr>
          <w:color w:val="943634" w:themeColor="accent2" w:themeShade="BF"/>
          <w:sz w:val="32"/>
        </w:rPr>
        <w:t>Using the PLMS</w:t>
      </w:r>
    </w:p>
    <w:p w14:paraId="5B6CCEE9" w14:textId="77777777" w:rsidR="00C4200F" w:rsidRPr="00AF543B" w:rsidRDefault="00C4200F" w:rsidP="00C4200F">
      <w:pPr>
        <w:rPr>
          <w:rFonts w:ascii="Arial" w:hAnsi="Arial" w:cs="Arial"/>
          <w:lang w:eastAsia="en-US"/>
        </w:rPr>
      </w:pPr>
    </w:p>
    <w:p w14:paraId="140816A3" w14:textId="13697ED5" w:rsidR="00C4200F" w:rsidRPr="00AF543B" w:rsidRDefault="00C4200F" w:rsidP="00C4200F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>Where can I find the ARTG</w:t>
      </w:r>
      <w:r w:rsidR="007F74E0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entry (ARTG ID Number)</w:t>
      </w:r>
      <w:r w:rsidR="00DE1EA1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for my product?</w:t>
      </w:r>
    </w:p>
    <w:p w14:paraId="7F039F36" w14:textId="77777777" w:rsidR="00175CB4" w:rsidRPr="00AF543B" w:rsidRDefault="00C4200F" w:rsidP="00175CB4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An ARTG </w:t>
      </w:r>
      <w:r w:rsidR="00DE1EA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entry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is a number given to products entered and current on the </w:t>
      </w:r>
      <w:hyperlink r:id="rId11" w:history="1">
        <w:r w:rsidRPr="00AF543B">
          <w:rPr>
            <w:rStyle w:val="Hyperlink"/>
            <w:rFonts w:ascii="Arial" w:hAnsi="Arial" w:cs="Arial"/>
            <w:sz w:val="22"/>
            <w:szCs w:val="22"/>
          </w:rPr>
          <w:t>Australian Register of Therapeutic Goods</w:t>
        </w:r>
      </w:hyperlink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(ARTG).</w:t>
      </w:r>
    </w:p>
    <w:p w14:paraId="1AACF36D" w14:textId="3D79A6DF" w:rsidR="00C4200F" w:rsidRPr="00AF543B" w:rsidRDefault="00C4200F" w:rsidP="00175CB4">
      <w:pPr>
        <w:ind w:left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You can find your ARTG </w:t>
      </w:r>
      <w:r w:rsidR="00DE1EA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entry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on the Therapeutic Goods Administration Certificate of Inclusion </w:t>
      </w:r>
      <w:r w:rsidR="00DE1EA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on the Register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. </w:t>
      </w:r>
    </w:p>
    <w:p w14:paraId="1519A628" w14:textId="77777777" w:rsidR="00C4200F" w:rsidRPr="00AF543B" w:rsidRDefault="00C4200F" w:rsidP="00C4200F">
      <w:pPr>
        <w:rPr>
          <w:rFonts w:ascii="Arial" w:hAnsi="Arial" w:cs="Arial"/>
          <w:sz w:val="22"/>
          <w:szCs w:val="22"/>
          <w:lang w:eastAsia="en-US"/>
        </w:rPr>
      </w:pPr>
    </w:p>
    <w:p w14:paraId="41197124" w14:textId="58099DA4" w:rsidR="00EB64F7" w:rsidRPr="00AF543B" w:rsidRDefault="00EB64F7" w:rsidP="00175CB4">
      <w:pPr>
        <w:ind w:left="1440" w:hanging="1440"/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I do not have an ARTG </w:t>
      </w:r>
      <w:r w:rsidR="00DE1EA1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entry </w:t>
      </w:r>
      <w:r w:rsidR="00175CB4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(ARTG ID Number) </w:t>
      </w:r>
      <w:r w:rsidR="00DE1EA1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for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my product. Can I continue with my</w:t>
      </w:r>
      <w:r w:rsidR="00220D21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PLMS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application?</w:t>
      </w:r>
    </w:p>
    <w:p w14:paraId="73660E6B" w14:textId="5B987297" w:rsidR="00C4200F" w:rsidRPr="00AF543B" w:rsidRDefault="00EB64F7" w:rsidP="00C4200F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="00220D2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>Yes, the Department of Health supports parallel processing with select Australian health assessment bodies.</w:t>
      </w:r>
      <w:r w:rsidR="00220D21" w:rsidRPr="00AF543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0D2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I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f you have applied to include the product on the ARTG, but the decision is pending, you can still proceed with </w:t>
      </w:r>
      <w:r w:rsidR="00220D2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your</w:t>
      </w:r>
      <w:r w:rsidR="00DE1EA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Prostheses List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application. </w:t>
      </w:r>
    </w:p>
    <w:p w14:paraId="6B224F78" w14:textId="26EC0C3E" w:rsidR="00BC5E12" w:rsidRPr="00AF543B" w:rsidRDefault="00EB64F7" w:rsidP="00C4200F">
      <w:pPr>
        <w:ind w:left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The Department will progress your</w:t>
      </w:r>
      <w:r w:rsidR="00DE1EA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Prostheses List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application without an ARTG </w:t>
      </w:r>
      <w:r w:rsidR="00DE1EA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entry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, however the product will not be listed on the Prosthes</w:t>
      </w:r>
      <w:r w:rsidR="00DE1EA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e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s List </w:t>
      </w:r>
      <w:r w:rsidR="00EA7FF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until </w:t>
      </w:r>
      <w:r w:rsidR="00E106C7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you provide</w:t>
      </w:r>
      <w:r w:rsidR="00EA7FF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the ARTG entry to the Department.  </w:t>
      </w:r>
    </w:p>
    <w:p w14:paraId="6C622085" w14:textId="77777777" w:rsidR="00C4200F" w:rsidRPr="00AF543B" w:rsidRDefault="00C4200F" w:rsidP="00C4200F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</w:p>
    <w:p w14:paraId="67E8C715" w14:textId="5370BCC3" w:rsidR="00C4200F" w:rsidRPr="00AF543B" w:rsidRDefault="00C4200F" w:rsidP="00220D21">
      <w:pPr>
        <w:ind w:left="1440" w:hanging="1440"/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I do not have a current MBS Item number for my product. Can I continue with my </w:t>
      </w:r>
      <w:r w:rsidR="00220D21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PLMS 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application?</w:t>
      </w:r>
    </w:p>
    <w:p w14:paraId="45C419CC" w14:textId="743C0B7D" w:rsidR="00C4200F" w:rsidRPr="00AF543B" w:rsidRDefault="00C4200F" w:rsidP="00C4200F">
      <w:pPr>
        <w:ind w:left="1440" w:hanging="1440"/>
        <w:rPr>
          <w:rFonts w:ascii="Arial" w:hAnsi="Arial" w:cs="Arial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>Yes, the Department of Health supports parallel processing with select Australian health assessment bodies.</w:t>
      </w:r>
      <w:r w:rsidRPr="00AF543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F543B">
        <w:rPr>
          <w:rFonts w:ascii="Arial" w:hAnsi="Arial" w:cs="Arial"/>
          <w:sz w:val="22"/>
          <w:szCs w:val="22"/>
        </w:rPr>
        <w:t xml:space="preserve">If </w:t>
      </w:r>
      <w:r w:rsidR="00220D21" w:rsidRPr="00AF543B">
        <w:rPr>
          <w:rFonts w:ascii="Arial" w:hAnsi="Arial" w:cs="Arial"/>
          <w:sz w:val="22"/>
          <w:szCs w:val="22"/>
        </w:rPr>
        <w:t>you have applied for an MBS Item number(s) for the product, and the decision is pending</w:t>
      </w:r>
      <w:r w:rsidRPr="00AF543B">
        <w:rPr>
          <w:rFonts w:ascii="Arial" w:hAnsi="Arial" w:cs="Arial"/>
          <w:sz w:val="22"/>
          <w:szCs w:val="22"/>
        </w:rPr>
        <w:t xml:space="preserve">, you can still proceed with </w:t>
      </w:r>
      <w:r w:rsidR="00220D21" w:rsidRPr="00AF543B">
        <w:rPr>
          <w:rFonts w:ascii="Arial" w:hAnsi="Arial" w:cs="Arial"/>
          <w:sz w:val="22"/>
          <w:szCs w:val="22"/>
        </w:rPr>
        <w:t>your</w:t>
      </w:r>
      <w:r w:rsidRPr="00AF543B">
        <w:rPr>
          <w:rFonts w:ascii="Arial" w:hAnsi="Arial" w:cs="Arial"/>
          <w:sz w:val="22"/>
          <w:szCs w:val="22"/>
        </w:rPr>
        <w:t xml:space="preserve"> </w:t>
      </w:r>
      <w:r w:rsidR="00F6398F" w:rsidRPr="00AF543B">
        <w:rPr>
          <w:rFonts w:ascii="Arial" w:hAnsi="Arial" w:cs="Arial"/>
          <w:sz w:val="22"/>
          <w:szCs w:val="22"/>
        </w:rPr>
        <w:t xml:space="preserve">Prostheses List </w:t>
      </w:r>
      <w:r w:rsidRPr="00AF543B">
        <w:rPr>
          <w:rFonts w:ascii="Arial" w:hAnsi="Arial" w:cs="Arial"/>
          <w:sz w:val="22"/>
          <w:szCs w:val="22"/>
        </w:rPr>
        <w:t>application.</w:t>
      </w:r>
    </w:p>
    <w:p w14:paraId="3FC11BBD" w14:textId="16CDF959" w:rsidR="00C4200F" w:rsidRPr="00AF543B" w:rsidRDefault="00C4200F" w:rsidP="00C4200F">
      <w:pPr>
        <w:ind w:left="1440"/>
        <w:rPr>
          <w:rFonts w:ascii="Arial" w:hAnsi="Arial" w:cs="Arial"/>
          <w:sz w:val="22"/>
          <w:szCs w:val="22"/>
        </w:rPr>
      </w:pPr>
      <w:r w:rsidRPr="00AF543B">
        <w:rPr>
          <w:rFonts w:ascii="Arial" w:hAnsi="Arial" w:cs="Arial"/>
          <w:sz w:val="22"/>
          <w:szCs w:val="22"/>
        </w:rPr>
        <w:t xml:space="preserve">The Department will progress your </w:t>
      </w:r>
      <w:r w:rsidR="00F6398F" w:rsidRPr="00AF543B">
        <w:rPr>
          <w:rFonts w:ascii="Arial" w:hAnsi="Arial" w:cs="Arial"/>
          <w:sz w:val="22"/>
          <w:szCs w:val="22"/>
        </w:rPr>
        <w:t xml:space="preserve">Prostheses List </w:t>
      </w:r>
      <w:r w:rsidR="00220D21" w:rsidRPr="00AF543B">
        <w:rPr>
          <w:rFonts w:ascii="Arial" w:hAnsi="Arial" w:cs="Arial"/>
          <w:sz w:val="22"/>
          <w:szCs w:val="22"/>
        </w:rPr>
        <w:t>application without an MBS I</w:t>
      </w:r>
      <w:r w:rsidRPr="00AF543B">
        <w:rPr>
          <w:rFonts w:ascii="Arial" w:hAnsi="Arial" w:cs="Arial"/>
          <w:sz w:val="22"/>
          <w:szCs w:val="22"/>
        </w:rPr>
        <w:t>tem number, however the product will not be listed on the Pro</w:t>
      </w:r>
      <w:r w:rsidR="00F6398F" w:rsidRPr="00AF543B">
        <w:rPr>
          <w:rFonts w:ascii="Arial" w:hAnsi="Arial" w:cs="Arial"/>
          <w:sz w:val="22"/>
          <w:szCs w:val="22"/>
        </w:rPr>
        <w:t>sthese</w:t>
      </w:r>
      <w:r w:rsidRPr="00AF543B">
        <w:rPr>
          <w:rFonts w:ascii="Arial" w:hAnsi="Arial" w:cs="Arial"/>
          <w:sz w:val="22"/>
          <w:szCs w:val="22"/>
        </w:rPr>
        <w:t xml:space="preserve">s List until </w:t>
      </w:r>
      <w:r w:rsidR="00E106C7" w:rsidRPr="00AF543B">
        <w:rPr>
          <w:rFonts w:ascii="Arial" w:hAnsi="Arial" w:cs="Arial"/>
          <w:sz w:val="22"/>
          <w:szCs w:val="22"/>
        </w:rPr>
        <w:t>you provide</w:t>
      </w:r>
      <w:r w:rsidR="00F6398F" w:rsidRPr="00AF543B">
        <w:rPr>
          <w:rFonts w:ascii="Arial" w:hAnsi="Arial" w:cs="Arial"/>
          <w:sz w:val="22"/>
          <w:szCs w:val="22"/>
        </w:rPr>
        <w:t xml:space="preserve"> </w:t>
      </w:r>
      <w:r w:rsidRPr="00AF543B">
        <w:rPr>
          <w:rFonts w:ascii="Arial" w:hAnsi="Arial" w:cs="Arial"/>
          <w:sz w:val="22"/>
          <w:szCs w:val="22"/>
        </w:rPr>
        <w:t xml:space="preserve">a valid MBS item number </w:t>
      </w:r>
      <w:r w:rsidR="00F6398F" w:rsidRPr="00AF543B">
        <w:rPr>
          <w:rFonts w:ascii="Arial" w:hAnsi="Arial" w:cs="Arial"/>
          <w:sz w:val="22"/>
          <w:szCs w:val="22"/>
        </w:rPr>
        <w:t xml:space="preserve">to the Department. </w:t>
      </w:r>
      <w:r w:rsidRPr="00AF543B">
        <w:rPr>
          <w:rFonts w:ascii="Arial" w:hAnsi="Arial" w:cs="Arial"/>
          <w:sz w:val="22"/>
          <w:szCs w:val="22"/>
        </w:rPr>
        <w:t xml:space="preserve"> </w:t>
      </w:r>
    </w:p>
    <w:p w14:paraId="1B78D394" w14:textId="77777777" w:rsidR="00C4200F" w:rsidRPr="00AF543B" w:rsidRDefault="00C4200F" w:rsidP="00C4200F">
      <w:pPr>
        <w:ind w:left="1440"/>
        <w:rPr>
          <w:rFonts w:ascii="Arial" w:hAnsi="Arial" w:cs="Arial"/>
          <w:sz w:val="22"/>
          <w:szCs w:val="22"/>
        </w:rPr>
      </w:pPr>
    </w:p>
    <w:p w14:paraId="17C87B49" w14:textId="1B57BFA2" w:rsidR="00C4200F" w:rsidRPr="00AF543B" w:rsidRDefault="00C4200F" w:rsidP="00EA7FF1">
      <w:pPr>
        <w:ind w:left="1440" w:hanging="1440"/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  <w:t>I am not sure what grouping my product should be in</w:t>
      </w:r>
      <w:r w:rsidR="00EA7FF1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on the Prostheses List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. Do you have</w:t>
      </w:r>
      <w:r w:rsidR="00F6398F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grouping information 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available?</w:t>
      </w:r>
    </w:p>
    <w:p w14:paraId="1EFE0AB2" w14:textId="337EBF7B" w:rsidR="00C4200F" w:rsidRPr="00AF543B" w:rsidRDefault="00C4200F" w:rsidP="00C4200F">
      <w:pPr>
        <w:ind w:left="1440" w:hanging="1440"/>
        <w:rPr>
          <w:rFonts w:ascii="Arial" w:hAnsi="Arial" w:cs="Arial"/>
          <w:sz w:val="22"/>
          <w:szCs w:val="22"/>
          <w:lang w:eastAsia="en-US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943634"/>
          <w:spacing w:val="0"/>
          <w:sz w:val="22"/>
          <w:szCs w:val="22"/>
        </w:rPr>
        <w:t xml:space="preserve"> 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 xml:space="preserve">Yes, you can </w:t>
      </w:r>
      <w:r w:rsidRPr="00AF543B">
        <w:rPr>
          <w:rFonts w:ascii="Arial" w:hAnsi="Arial" w:cs="Arial"/>
          <w:sz w:val="22"/>
          <w:szCs w:val="22"/>
        </w:rPr>
        <w:t xml:space="preserve">view the current </w:t>
      </w:r>
      <w:hyperlink r:id="rId12" w:history="1">
        <w:r w:rsidRPr="00AF543B">
          <w:rPr>
            <w:rStyle w:val="Hyperlink"/>
            <w:rFonts w:ascii="Arial" w:eastAsiaTheme="majorEastAsia" w:hAnsi="Arial" w:cs="Arial"/>
            <w:sz w:val="22"/>
            <w:szCs w:val="22"/>
          </w:rPr>
          <w:t>grouping schemes</w:t>
        </w:r>
      </w:hyperlink>
      <w:r w:rsidRPr="00AF543B">
        <w:rPr>
          <w:rFonts w:ascii="Arial" w:hAnsi="Arial" w:cs="Arial"/>
          <w:sz w:val="22"/>
          <w:szCs w:val="22"/>
        </w:rPr>
        <w:t xml:space="preserve"> for each category of product, including suffix definitions and benefits.</w:t>
      </w:r>
    </w:p>
    <w:p w14:paraId="5697B9C6" w14:textId="77777777" w:rsidR="00175CB4" w:rsidRPr="00AF543B" w:rsidRDefault="00175CB4" w:rsidP="00C4200F">
      <w:pPr>
        <w:pStyle w:val="Heading1"/>
        <w:rPr>
          <w:color w:val="943634" w:themeColor="accent2" w:themeShade="BF"/>
        </w:rPr>
      </w:pPr>
    </w:p>
    <w:p w14:paraId="54B61F35" w14:textId="77777777" w:rsidR="00175CB4" w:rsidRPr="00AF543B" w:rsidRDefault="00175CB4" w:rsidP="00C4200F">
      <w:pPr>
        <w:pStyle w:val="Heading1"/>
        <w:rPr>
          <w:color w:val="943634" w:themeColor="accent2" w:themeShade="BF"/>
        </w:rPr>
      </w:pPr>
    </w:p>
    <w:p w14:paraId="21119B59" w14:textId="77777777" w:rsidR="00175CB4" w:rsidRPr="00AF543B" w:rsidRDefault="00175CB4" w:rsidP="00C4200F">
      <w:pPr>
        <w:pStyle w:val="Heading1"/>
        <w:rPr>
          <w:color w:val="943634" w:themeColor="accent2" w:themeShade="BF"/>
        </w:rPr>
      </w:pPr>
    </w:p>
    <w:p w14:paraId="70D079F9" w14:textId="77777777" w:rsidR="00175CB4" w:rsidRPr="00AF543B" w:rsidRDefault="00175CB4" w:rsidP="00C4200F">
      <w:pPr>
        <w:pStyle w:val="Heading1"/>
        <w:rPr>
          <w:color w:val="943634" w:themeColor="accent2" w:themeShade="BF"/>
        </w:rPr>
      </w:pPr>
    </w:p>
    <w:p w14:paraId="175537A1" w14:textId="3B817774" w:rsidR="009D6325" w:rsidRPr="00AF543B" w:rsidRDefault="00DC1AE4" w:rsidP="00C4200F">
      <w:pPr>
        <w:pStyle w:val="Heading1"/>
        <w:rPr>
          <w:b w:val="0"/>
          <w:bCs w:val="0"/>
          <w:color w:val="943634" w:themeColor="accent2" w:themeShade="BF"/>
          <w:sz w:val="32"/>
        </w:rPr>
      </w:pPr>
      <w:r w:rsidRPr="00AF543B">
        <w:rPr>
          <w:color w:val="943634" w:themeColor="accent2" w:themeShade="BF"/>
          <w:sz w:val="32"/>
        </w:rPr>
        <w:t>Help</w:t>
      </w:r>
      <w:r w:rsidR="00E03B6F" w:rsidRPr="00AF543B">
        <w:rPr>
          <w:b w:val="0"/>
          <w:bCs w:val="0"/>
          <w:color w:val="943634" w:themeColor="accent2" w:themeShade="BF"/>
          <w:sz w:val="32"/>
        </w:rPr>
        <w:t xml:space="preserve"> </w:t>
      </w:r>
    </w:p>
    <w:p w14:paraId="78C0BD1A" w14:textId="77777777" w:rsidR="00C4200F" w:rsidRPr="00AF543B" w:rsidRDefault="00C4200F" w:rsidP="00C4200F">
      <w:pPr>
        <w:rPr>
          <w:rFonts w:ascii="Arial" w:hAnsi="Arial" w:cs="Arial"/>
          <w:lang w:eastAsia="en-US"/>
        </w:rPr>
      </w:pPr>
    </w:p>
    <w:p w14:paraId="50017F77" w14:textId="77777777" w:rsidR="00E03B6F" w:rsidRPr="00AF543B" w:rsidRDefault="00DC1AE4" w:rsidP="00E03B6F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="00E03B6F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Is 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PLMS</w:t>
      </w:r>
      <w:r w:rsidR="00E03B6F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support available online?</w:t>
      </w:r>
    </w:p>
    <w:p w14:paraId="3188FDEB" w14:textId="08E447B0" w:rsidR="00DC1AE4" w:rsidRPr="00AF543B" w:rsidRDefault="00DC1AE4" w:rsidP="00175CB4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="00175CB4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  <w:t>To</w:t>
      </w:r>
      <w:r w:rsidR="00F668F2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can </w:t>
      </w:r>
      <w:r w:rsidR="00175CB4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access guidance material for the PLMS:</w:t>
      </w:r>
    </w:p>
    <w:p w14:paraId="389ED2BA" w14:textId="4B5E26BA" w:rsidR="00175CB4" w:rsidRPr="00AF543B" w:rsidRDefault="00175CB4" w:rsidP="00175CB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543B">
        <w:rPr>
          <w:rFonts w:ascii="Arial" w:hAnsi="Arial" w:cs="Arial"/>
          <w:sz w:val="22"/>
          <w:szCs w:val="22"/>
        </w:rPr>
        <w:t>Download and read the PLMS User Guides for screen by screen help on using the PLMS:</w:t>
      </w:r>
    </w:p>
    <w:p w14:paraId="7124112F" w14:textId="372C6FC2" w:rsidR="00175CB4" w:rsidRPr="00AF543B" w:rsidRDefault="0028360D" w:rsidP="00175CB4">
      <w:pPr>
        <w:pStyle w:val="ListParagraph"/>
        <w:numPr>
          <w:ilvl w:val="0"/>
          <w:numId w:val="6"/>
        </w:numPr>
        <w:spacing w:before="40" w:after="80"/>
        <w:rPr>
          <w:rFonts w:ascii="Arial" w:hAnsi="Arial" w:cs="Arial"/>
          <w:sz w:val="22"/>
          <w:szCs w:val="22"/>
          <w:u w:val="single"/>
        </w:rPr>
      </w:pPr>
      <w:hyperlink r:id="rId13" w:history="1">
        <w:r w:rsidR="00175CB4" w:rsidRPr="00DF08BA">
          <w:rPr>
            <w:rStyle w:val="Hyperlink"/>
            <w:rFonts w:ascii="Arial" w:hAnsi="Arial" w:cs="Arial"/>
            <w:sz w:val="22"/>
            <w:szCs w:val="22"/>
          </w:rPr>
          <w:t>PLMS User Guide – Getting Started</w:t>
        </w:r>
      </w:hyperlink>
      <w:r w:rsidR="00175CB4" w:rsidRPr="00AF543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FB42DDD" w14:textId="1F4FF791" w:rsidR="00175CB4" w:rsidRPr="00AF543B" w:rsidRDefault="0028360D" w:rsidP="00175CB4">
      <w:pPr>
        <w:pStyle w:val="ListParagraph"/>
        <w:numPr>
          <w:ilvl w:val="0"/>
          <w:numId w:val="6"/>
        </w:numPr>
        <w:spacing w:before="40" w:after="80"/>
        <w:rPr>
          <w:rFonts w:ascii="Arial" w:hAnsi="Arial" w:cs="Arial"/>
          <w:sz w:val="22"/>
          <w:szCs w:val="22"/>
          <w:u w:val="single"/>
        </w:rPr>
      </w:pPr>
      <w:hyperlink r:id="rId14" w:history="1">
        <w:r w:rsidR="00175CB4" w:rsidRPr="00DF08BA">
          <w:rPr>
            <w:rStyle w:val="Hyperlink"/>
            <w:rFonts w:ascii="Arial" w:hAnsi="Arial" w:cs="Arial"/>
            <w:sz w:val="22"/>
            <w:szCs w:val="22"/>
          </w:rPr>
          <w:t>PLMS User Guide – Prosthesis Device Application</w:t>
        </w:r>
      </w:hyperlink>
    </w:p>
    <w:p w14:paraId="6F81E53A" w14:textId="77777777" w:rsidR="00DC1AE4" w:rsidRPr="00AF543B" w:rsidRDefault="00DC1AE4" w:rsidP="00DC1AE4">
      <w:pPr>
        <w:pStyle w:val="ListParagraph"/>
        <w:numPr>
          <w:ilvl w:val="0"/>
          <w:numId w:val="2"/>
        </w:numPr>
        <w:tabs>
          <w:tab w:val="left" w:pos="945"/>
        </w:tabs>
        <w:spacing w:before="120" w:after="120" w:line="260" w:lineRule="exact"/>
        <w:contextualSpacing w:val="0"/>
        <w:rPr>
          <w:rFonts w:ascii="Arial" w:hAnsi="Arial" w:cs="Arial"/>
          <w:i/>
          <w:sz w:val="22"/>
          <w:szCs w:val="22"/>
        </w:rPr>
      </w:pPr>
      <w:r w:rsidRPr="00AF543B">
        <w:rPr>
          <w:rFonts w:ascii="Arial" w:hAnsi="Arial" w:cs="Arial"/>
          <w:sz w:val="22"/>
          <w:szCs w:val="22"/>
        </w:rPr>
        <w:t xml:space="preserve">Download and read the </w:t>
      </w:r>
      <w:r w:rsidRPr="00AF543B">
        <w:rPr>
          <w:rFonts w:ascii="Arial" w:hAnsi="Arial" w:cs="Arial"/>
          <w:i/>
          <w:sz w:val="22"/>
          <w:szCs w:val="22"/>
        </w:rPr>
        <w:t>Prostheses List – guide to listing and benefits for prostheses:</w:t>
      </w:r>
    </w:p>
    <w:p w14:paraId="6543DF80" w14:textId="77777777" w:rsidR="00DC1AE4" w:rsidRPr="00AF543B" w:rsidRDefault="0028360D" w:rsidP="00DC1AE4">
      <w:pPr>
        <w:pStyle w:val="ListParagraph"/>
        <w:numPr>
          <w:ilvl w:val="1"/>
          <w:numId w:val="2"/>
        </w:numPr>
        <w:tabs>
          <w:tab w:val="left" w:pos="945"/>
        </w:tabs>
        <w:spacing w:before="120" w:after="120" w:line="260" w:lineRule="exact"/>
        <w:contextualSpacing w:val="0"/>
        <w:rPr>
          <w:rFonts w:ascii="Arial" w:hAnsi="Arial" w:cs="Arial"/>
          <w:i/>
          <w:sz w:val="22"/>
          <w:szCs w:val="22"/>
        </w:rPr>
      </w:pPr>
      <w:hyperlink r:id="rId15" w:history="1">
        <w:r w:rsidR="00DC1AE4" w:rsidRPr="00AF543B">
          <w:rPr>
            <w:rStyle w:val="Hyperlink"/>
            <w:rFonts w:ascii="Arial" w:eastAsiaTheme="majorEastAsia" w:hAnsi="Arial" w:cs="Arial"/>
            <w:sz w:val="22"/>
            <w:szCs w:val="22"/>
          </w:rPr>
          <w:t>Prostheses List Guide</w:t>
        </w:r>
      </w:hyperlink>
      <w:r w:rsidR="00DC1AE4" w:rsidRPr="00AF543B">
        <w:rPr>
          <w:rFonts w:ascii="Arial" w:hAnsi="Arial" w:cs="Arial"/>
          <w:i/>
          <w:sz w:val="22"/>
          <w:szCs w:val="22"/>
        </w:rPr>
        <w:t xml:space="preserve"> </w:t>
      </w:r>
      <w:r w:rsidR="00DC1AE4" w:rsidRPr="00AF543B">
        <w:rPr>
          <w:rFonts w:ascii="Arial" w:hAnsi="Arial" w:cs="Arial"/>
          <w:sz w:val="22"/>
          <w:szCs w:val="22"/>
        </w:rPr>
        <w:t>(Word 977 KB)</w:t>
      </w:r>
    </w:p>
    <w:p w14:paraId="77E20E09" w14:textId="77777777" w:rsidR="00DC1AE4" w:rsidRPr="00AF543B" w:rsidRDefault="0028360D" w:rsidP="00DC1AE4">
      <w:pPr>
        <w:pStyle w:val="ListParagraph"/>
        <w:numPr>
          <w:ilvl w:val="1"/>
          <w:numId w:val="2"/>
        </w:numPr>
        <w:tabs>
          <w:tab w:val="left" w:pos="945"/>
        </w:tabs>
        <w:spacing w:before="120" w:after="120" w:line="260" w:lineRule="exact"/>
        <w:contextualSpacing w:val="0"/>
        <w:rPr>
          <w:rFonts w:ascii="Arial" w:hAnsi="Arial" w:cs="Arial"/>
          <w:i/>
          <w:sz w:val="22"/>
          <w:szCs w:val="22"/>
        </w:rPr>
      </w:pPr>
      <w:hyperlink r:id="rId16" w:history="1">
        <w:r w:rsidR="00DC1AE4" w:rsidRPr="00AF543B">
          <w:rPr>
            <w:rStyle w:val="Hyperlink"/>
            <w:rFonts w:ascii="Arial" w:eastAsiaTheme="majorEastAsia" w:hAnsi="Arial" w:cs="Arial"/>
            <w:sz w:val="22"/>
            <w:szCs w:val="22"/>
          </w:rPr>
          <w:t>Prostheses List Guide</w:t>
        </w:r>
      </w:hyperlink>
      <w:r w:rsidR="00DC1AE4" w:rsidRPr="00AF543B">
        <w:rPr>
          <w:rFonts w:ascii="Arial" w:hAnsi="Arial" w:cs="Arial"/>
          <w:i/>
          <w:sz w:val="22"/>
          <w:szCs w:val="22"/>
        </w:rPr>
        <w:t xml:space="preserve"> </w:t>
      </w:r>
      <w:r w:rsidR="00DC1AE4" w:rsidRPr="00AF543B">
        <w:rPr>
          <w:rFonts w:ascii="Arial" w:hAnsi="Arial" w:cs="Arial"/>
          <w:sz w:val="22"/>
          <w:szCs w:val="22"/>
        </w:rPr>
        <w:t>(PDF 502 KB)</w:t>
      </w:r>
    </w:p>
    <w:p w14:paraId="3641559F" w14:textId="77777777" w:rsidR="00DC1AE4" w:rsidRPr="00AF543B" w:rsidRDefault="00DC1AE4" w:rsidP="00DC1AE4">
      <w:pPr>
        <w:pStyle w:val="ListParagraph"/>
        <w:numPr>
          <w:ilvl w:val="0"/>
          <w:numId w:val="2"/>
        </w:numPr>
        <w:spacing w:before="120" w:after="120" w:line="260" w:lineRule="exact"/>
        <w:contextualSpacing w:val="0"/>
        <w:rPr>
          <w:rFonts w:ascii="Arial" w:hAnsi="Arial" w:cs="Arial"/>
          <w:sz w:val="22"/>
          <w:szCs w:val="22"/>
        </w:rPr>
      </w:pPr>
      <w:r w:rsidRPr="00AF543B">
        <w:rPr>
          <w:rFonts w:ascii="Arial" w:hAnsi="Arial" w:cs="Arial"/>
          <w:sz w:val="22"/>
          <w:szCs w:val="22"/>
        </w:rPr>
        <w:t>View the PLMS Quick Reference Guides:</w:t>
      </w:r>
    </w:p>
    <w:p w14:paraId="037E9366" w14:textId="18917708" w:rsidR="00DC1AE4" w:rsidRPr="00AF543B" w:rsidRDefault="0028360D" w:rsidP="00DC1AE4">
      <w:pPr>
        <w:pStyle w:val="ListParagraph"/>
        <w:numPr>
          <w:ilvl w:val="1"/>
          <w:numId w:val="2"/>
        </w:numPr>
        <w:spacing w:before="120" w:after="120" w:line="260" w:lineRule="exact"/>
        <w:contextualSpacing w:val="0"/>
        <w:rPr>
          <w:rFonts w:ascii="Arial" w:hAnsi="Arial" w:cs="Arial"/>
          <w:sz w:val="22"/>
          <w:szCs w:val="22"/>
          <w:u w:val="single"/>
        </w:rPr>
      </w:pPr>
      <w:hyperlink r:id="rId17" w:history="1">
        <w:r w:rsidR="00DC1AE4" w:rsidRPr="00DF08BA">
          <w:rPr>
            <w:rStyle w:val="Hyperlink"/>
            <w:rFonts w:ascii="Arial" w:hAnsi="Arial" w:cs="Arial"/>
            <w:sz w:val="22"/>
            <w:szCs w:val="22"/>
          </w:rPr>
          <w:t>Quick Reference Guide: About the PLMS</w:t>
        </w:r>
      </w:hyperlink>
    </w:p>
    <w:p w14:paraId="29E97358" w14:textId="50D8F742" w:rsidR="00DC1AE4" w:rsidRPr="00AF543B" w:rsidRDefault="0028360D" w:rsidP="00DC1AE4">
      <w:pPr>
        <w:pStyle w:val="ListParagraph"/>
        <w:numPr>
          <w:ilvl w:val="1"/>
          <w:numId w:val="2"/>
        </w:numPr>
        <w:spacing w:before="120" w:after="120" w:line="260" w:lineRule="exact"/>
        <w:contextualSpacing w:val="0"/>
        <w:rPr>
          <w:rFonts w:ascii="Arial" w:hAnsi="Arial" w:cs="Arial"/>
          <w:sz w:val="22"/>
          <w:szCs w:val="22"/>
          <w:u w:val="single"/>
        </w:rPr>
      </w:pPr>
      <w:hyperlink r:id="rId18" w:history="1">
        <w:r w:rsidR="00DC1AE4" w:rsidRPr="00DF08BA">
          <w:rPr>
            <w:rStyle w:val="Hyperlink"/>
            <w:rFonts w:ascii="Arial" w:hAnsi="Arial" w:cs="Arial"/>
            <w:sz w:val="22"/>
            <w:szCs w:val="22"/>
          </w:rPr>
          <w:t>Quick Reference Guide: Account Setup and Login</w:t>
        </w:r>
      </w:hyperlink>
    </w:p>
    <w:p w14:paraId="7BFAAEC9" w14:textId="354DC92E" w:rsidR="00DC1AE4" w:rsidRPr="00AF543B" w:rsidRDefault="0028360D" w:rsidP="00F668F2">
      <w:pPr>
        <w:pStyle w:val="ListParagraph"/>
        <w:numPr>
          <w:ilvl w:val="1"/>
          <w:numId w:val="2"/>
        </w:numPr>
        <w:spacing w:before="120" w:after="120" w:line="260" w:lineRule="exact"/>
        <w:contextualSpacing w:val="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  <w:u w:val="single"/>
        </w:rPr>
      </w:pPr>
      <w:hyperlink r:id="rId19" w:history="1">
        <w:r w:rsidR="00DC1AE4" w:rsidRPr="00DF08BA">
          <w:rPr>
            <w:rStyle w:val="Hyperlink"/>
            <w:rFonts w:ascii="Arial" w:hAnsi="Arial" w:cs="Arial"/>
            <w:sz w:val="22"/>
            <w:szCs w:val="22"/>
          </w:rPr>
          <w:t>Quick Reference Guide: PLMS User Roles</w:t>
        </w:r>
      </w:hyperlink>
    </w:p>
    <w:p w14:paraId="613F7D07" w14:textId="7090EF3E" w:rsidR="009D2DD6" w:rsidRPr="00AF543B" w:rsidRDefault="009D2DD6" w:rsidP="00E03B6F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</w:p>
    <w:p w14:paraId="1E7C880B" w14:textId="7DFEC276" w:rsidR="00E03B6F" w:rsidRPr="00AF543B" w:rsidRDefault="00DC1AE4" w:rsidP="00E03B6F">
      <w:pPr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Question:</w:t>
      </w: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="00DB024A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Who can I contact for</w:t>
      </w:r>
      <w:r w:rsidR="00F6398F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help with the</w:t>
      </w:r>
      <w:r w:rsidR="00E03B6F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r w:rsidR="00AD7209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PLMS</w:t>
      </w:r>
      <w:r w:rsidR="00E03B6F" w:rsidRPr="00AF543B">
        <w:rPr>
          <w:rStyle w:val="IntenseReference"/>
          <w:rFonts w:ascii="Arial" w:hAnsi="Arial" w:cs="Arial"/>
          <w:bCs w:val="0"/>
          <w:i w:val="0"/>
          <w:smallCaps w:val="0"/>
          <w:color w:val="auto"/>
          <w:spacing w:val="0"/>
          <w:sz w:val="22"/>
          <w:szCs w:val="22"/>
        </w:rPr>
        <w:t>?</w:t>
      </w:r>
    </w:p>
    <w:p w14:paraId="2A7BCB97" w14:textId="10322E81" w:rsidR="00564CDA" w:rsidRPr="00AF543B" w:rsidRDefault="00DC1AE4" w:rsidP="00F668F2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  <w:r w:rsidRPr="00AF543B">
        <w:rPr>
          <w:rStyle w:val="IntenseReference"/>
          <w:rFonts w:ascii="Arial" w:hAnsi="Arial" w:cs="Arial"/>
          <w:bCs w:val="0"/>
          <w:i w:val="0"/>
          <w:smallCaps w:val="0"/>
          <w:color w:val="943634"/>
          <w:spacing w:val="0"/>
          <w:sz w:val="22"/>
          <w:szCs w:val="22"/>
        </w:rPr>
        <w:t>Answer:</w:t>
      </w:r>
      <w:r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ab/>
      </w:r>
      <w:r w:rsidR="00F668F2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If you are experiencing problems or have </w:t>
      </w:r>
      <w:r w:rsidR="000F7B40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a </w:t>
      </w:r>
      <w:r w:rsidR="00F668F2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qu</w:t>
      </w:r>
      <w:r w:rsidR="00F6398F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estion about using the </w:t>
      </w:r>
      <w:r w:rsidR="00175CB4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PLMS</w:t>
      </w:r>
      <w:r w:rsidR="00F668F2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, contact the Department of Health </w:t>
      </w:r>
      <w:r w:rsidR="00EA7FF1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>at</w:t>
      </w:r>
      <w:r w:rsidR="00F668F2" w:rsidRPr="00AF543B"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  <w:t xml:space="preserve"> </w:t>
      </w:r>
      <w:hyperlink r:id="rId20" w:history="1">
        <w:r w:rsidR="00F668F2" w:rsidRPr="00AF543B">
          <w:rPr>
            <w:rStyle w:val="Hyperlink"/>
            <w:rFonts w:ascii="Arial" w:hAnsi="Arial" w:cs="Arial"/>
            <w:sz w:val="22"/>
            <w:szCs w:val="22"/>
          </w:rPr>
          <w:t>prostheses@health.gov.au</w:t>
        </w:r>
      </w:hyperlink>
    </w:p>
    <w:p w14:paraId="6A3E1F2B" w14:textId="77777777" w:rsidR="00F668F2" w:rsidRPr="00AF543B" w:rsidRDefault="00F668F2" w:rsidP="00F668F2">
      <w:pPr>
        <w:ind w:left="1440" w:hanging="1440"/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</w:p>
    <w:p w14:paraId="6C3EA11D" w14:textId="77777777" w:rsidR="00F668F2" w:rsidRPr="00AF543B" w:rsidRDefault="00F668F2" w:rsidP="00E03B6F">
      <w:pPr>
        <w:rPr>
          <w:rStyle w:val="IntenseReference"/>
          <w:rFonts w:ascii="Arial" w:hAnsi="Arial" w:cs="Arial"/>
          <w:b w:val="0"/>
          <w:bCs w:val="0"/>
          <w:i w:val="0"/>
          <w:smallCaps w:val="0"/>
          <w:color w:val="auto"/>
          <w:spacing w:val="0"/>
          <w:sz w:val="22"/>
          <w:szCs w:val="22"/>
        </w:rPr>
      </w:pPr>
    </w:p>
    <w:sectPr w:rsidR="00F668F2" w:rsidRPr="00AF543B" w:rsidSect="00564CDA">
      <w:headerReference w:type="default" r:id="rId21"/>
      <w:footerReference w:type="default" r:id="rId22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9AD8F" w14:textId="77777777" w:rsidR="00827B48" w:rsidRDefault="00827B48" w:rsidP="00BC214D">
      <w:pPr>
        <w:spacing w:after="0" w:line="240" w:lineRule="auto"/>
      </w:pPr>
      <w:r>
        <w:separator/>
      </w:r>
    </w:p>
  </w:endnote>
  <w:endnote w:type="continuationSeparator" w:id="0">
    <w:p w14:paraId="04F221D9" w14:textId="77777777" w:rsidR="00827B48" w:rsidRDefault="00827B48" w:rsidP="00BC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446FC" w14:textId="77777777" w:rsidR="00BC214D" w:rsidRDefault="00BC214D">
    <w:pPr>
      <w:pStyle w:val="Footer"/>
    </w:pPr>
  </w:p>
  <w:p w14:paraId="0E74386C" w14:textId="77777777" w:rsidR="00BC214D" w:rsidRDefault="00BC214D">
    <w:pPr>
      <w:pStyle w:val="Footer"/>
    </w:pPr>
    <w:r>
      <w:rPr>
        <w:noProof/>
        <w:lang w:val="en-US"/>
      </w:rPr>
      <w:drawing>
        <wp:anchor distT="36576" distB="36576" distL="36576" distR="36576" simplePos="0" relativeHeight="251663360" behindDoc="0" locked="0" layoutInCell="1" allowOverlap="1" wp14:anchorId="650EB5BC" wp14:editId="005EE423">
          <wp:simplePos x="0" y="0"/>
          <wp:positionH relativeFrom="column">
            <wp:posOffset>-1172845</wp:posOffset>
          </wp:positionH>
          <wp:positionV relativeFrom="paragraph">
            <wp:posOffset>439389</wp:posOffset>
          </wp:positionV>
          <wp:extent cx="7673340" cy="24765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86F3" w14:textId="77777777" w:rsidR="00827B48" w:rsidRDefault="00827B48" w:rsidP="00BC214D">
      <w:pPr>
        <w:spacing w:after="0" w:line="240" w:lineRule="auto"/>
      </w:pPr>
      <w:r>
        <w:separator/>
      </w:r>
    </w:p>
  </w:footnote>
  <w:footnote w:type="continuationSeparator" w:id="0">
    <w:p w14:paraId="40B10D0C" w14:textId="77777777" w:rsidR="00827B48" w:rsidRDefault="00827B48" w:rsidP="00BC2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8866" w14:textId="77777777" w:rsidR="00BC214D" w:rsidRDefault="0068403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181666" wp14:editId="13200C4B">
              <wp:simplePos x="0" y="0"/>
              <wp:positionH relativeFrom="column">
                <wp:posOffset>5508702</wp:posOffset>
              </wp:positionH>
              <wp:positionV relativeFrom="paragraph">
                <wp:posOffset>252947</wp:posOffset>
              </wp:positionV>
              <wp:extent cx="1503634" cy="278780"/>
              <wp:effectExtent l="0" t="0" r="20955" b="260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34" cy="278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62C956" w14:textId="77777777" w:rsidR="00684033" w:rsidRPr="00684033" w:rsidRDefault="00E03B6F" w:rsidP="00E03B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43634" w:themeColor="accent2" w:themeShade="BF"/>
                              <w:sz w:val="28"/>
                              <w:szCs w:val="28"/>
                            </w:rPr>
                            <w:t>PLMS FAQs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81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3.75pt;margin-top:19.9pt;width:118.4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" fillcolor="white [3201]" strokeweight=".5pt">
              <v:textbox>
                <w:txbxContent>
                  <w:p w14:paraId="5362C956" w14:textId="77777777" w:rsidR="00684033" w:rsidRPr="00684033" w:rsidRDefault="00E03B6F" w:rsidP="00E03B6F">
                    <w:pPr>
                      <w:jc w:val="center"/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943634" w:themeColor="accent2" w:themeShade="BF"/>
                        <w:sz w:val="28"/>
                        <w:szCs w:val="28"/>
                      </w:rPr>
                      <w:t>PLMS FAQs</w:t>
                    </w:r>
                  </w:p>
                </w:txbxContent>
              </v:textbox>
            </v:shape>
          </w:pict>
        </mc:Fallback>
      </mc:AlternateContent>
    </w:r>
    <w:r w:rsidR="00564CDA">
      <w:rPr>
        <w:noProof/>
        <w:lang w:val="en-US"/>
      </w:rPr>
      <w:drawing>
        <wp:anchor distT="36576" distB="36576" distL="36576" distR="36576" simplePos="0" relativeHeight="251661312" behindDoc="0" locked="0" layoutInCell="1" allowOverlap="1" wp14:anchorId="4F84466D" wp14:editId="208EB1BF">
          <wp:simplePos x="0" y="0"/>
          <wp:positionH relativeFrom="column">
            <wp:posOffset>-484505</wp:posOffset>
          </wp:positionH>
          <wp:positionV relativeFrom="paragraph">
            <wp:posOffset>598170</wp:posOffset>
          </wp:positionV>
          <wp:extent cx="8318500" cy="49530"/>
          <wp:effectExtent l="0" t="0" r="635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0" cy="495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CDA">
      <w:rPr>
        <w:noProof/>
        <w:lang w:val="en-US"/>
      </w:rPr>
      <w:drawing>
        <wp:anchor distT="36576" distB="36576" distL="36576" distR="36576" simplePos="0" relativeHeight="251659264" behindDoc="0" locked="0" layoutInCell="1" allowOverlap="1" wp14:anchorId="1D45A051" wp14:editId="1323F22F">
          <wp:simplePos x="0" y="0"/>
          <wp:positionH relativeFrom="column">
            <wp:posOffset>-484505</wp:posOffset>
          </wp:positionH>
          <wp:positionV relativeFrom="paragraph">
            <wp:posOffset>-449580</wp:posOffset>
          </wp:positionV>
          <wp:extent cx="7582535" cy="10471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7A24"/>
    <w:multiLevelType w:val="hybridMultilevel"/>
    <w:tmpl w:val="146822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791F06"/>
    <w:multiLevelType w:val="hybridMultilevel"/>
    <w:tmpl w:val="8FEA7B24"/>
    <w:lvl w:ilvl="0" w:tplc="F282E4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785A"/>
    <w:multiLevelType w:val="hybridMultilevel"/>
    <w:tmpl w:val="269EF408"/>
    <w:lvl w:ilvl="0" w:tplc="6FD00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6C1"/>
    <w:multiLevelType w:val="hybridMultilevel"/>
    <w:tmpl w:val="354A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5CBE"/>
    <w:multiLevelType w:val="hybridMultilevel"/>
    <w:tmpl w:val="604A70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B1B5C16"/>
    <w:multiLevelType w:val="hybridMultilevel"/>
    <w:tmpl w:val="36EEAF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4D"/>
    <w:rsid w:val="00003743"/>
    <w:rsid w:val="00067456"/>
    <w:rsid w:val="000C7586"/>
    <w:rsid w:val="000D6CF1"/>
    <w:rsid w:val="000F7B40"/>
    <w:rsid w:val="00175CB4"/>
    <w:rsid w:val="001B3443"/>
    <w:rsid w:val="001D327E"/>
    <w:rsid w:val="00220D21"/>
    <w:rsid w:val="00276D00"/>
    <w:rsid w:val="0028360D"/>
    <w:rsid w:val="002F1441"/>
    <w:rsid w:val="0030786C"/>
    <w:rsid w:val="003D17F9"/>
    <w:rsid w:val="004867E2"/>
    <w:rsid w:val="00564CDA"/>
    <w:rsid w:val="0061738E"/>
    <w:rsid w:val="00684033"/>
    <w:rsid w:val="00744198"/>
    <w:rsid w:val="007F74E0"/>
    <w:rsid w:val="008264EB"/>
    <w:rsid w:val="00827B48"/>
    <w:rsid w:val="00874488"/>
    <w:rsid w:val="009202ED"/>
    <w:rsid w:val="00945624"/>
    <w:rsid w:val="009B09DA"/>
    <w:rsid w:val="009B159F"/>
    <w:rsid w:val="009B5AE8"/>
    <w:rsid w:val="009D2DD6"/>
    <w:rsid w:val="009D6325"/>
    <w:rsid w:val="00A4512D"/>
    <w:rsid w:val="00A705AF"/>
    <w:rsid w:val="00AD7209"/>
    <w:rsid w:val="00AF543B"/>
    <w:rsid w:val="00B42851"/>
    <w:rsid w:val="00B52A1A"/>
    <w:rsid w:val="00B60574"/>
    <w:rsid w:val="00BC214D"/>
    <w:rsid w:val="00BC5E12"/>
    <w:rsid w:val="00C4200F"/>
    <w:rsid w:val="00CB5B1A"/>
    <w:rsid w:val="00DB024A"/>
    <w:rsid w:val="00DC1AE4"/>
    <w:rsid w:val="00DE1EA1"/>
    <w:rsid w:val="00DF08BA"/>
    <w:rsid w:val="00E03B6F"/>
    <w:rsid w:val="00E106C7"/>
    <w:rsid w:val="00E876DC"/>
    <w:rsid w:val="00EA0BB3"/>
    <w:rsid w:val="00EA7FF1"/>
    <w:rsid w:val="00EB64F7"/>
    <w:rsid w:val="00F6398F"/>
    <w:rsid w:val="00F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889435"/>
  <w15:docId w15:val="{05ACCA2B-A7DE-41BC-8EFB-CE14C1B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DA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 w:line="240" w:lineRule="auto"/>
      <w:outlineLvl w:val="0"/>
    </w:pPr>
    <w:rPr>
      <w:rFonts w:ascii="Arial" w:hAnsi="Arial" w:cs="Arial"/>
      <w:b/>
      <w:bCs/>
      <w:color w:val="auto"/>
      <w:sz w:val="28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kern w:val="0"/>
      <w:sz w:val="24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 w:line="240" w:lineRule="auto"/>
      <w:outlineLvl w:val="2"/>
    </w:pPr>
    <w:rPr>
      <w:rFonts w:ascii="Arial" w:hAnsi="Arial" w:cs="Arial"/>
      <w:b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 w:line="240" w:lineRule="auto"/>
      <w:outlineLvl w:val="3"/>
    </w:pPr>
    <w:rPr>
      <w:rFonts w:ascii="Arial" w:hAnsi="Arial"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 w:line="240" w:lineRule="auto"/>
      <w:outlineLvl w:val="4"/>
    </w:pPr>
    <w:rPr>
      <w:rFonts w:ascii="Times New Roman" w:hAnsi="Times New Roman"/>
      <w:b/>
      <w:bCs/>
      <w:iCs/>
      <w:color w:val="auto"/>
      <w:kern w:val="0"/>
      <w:sz w:val="24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 w:line="240" w:lineRule="auto"/>
      <w:outlineLvl w:val="5"/>
    </w:pPr>
    <w:rPr>
      <w:rFonts w:ascii="Times New Roman" w:hAnsi="Times New Roman"/>
      <w:b/>
      <w:bCs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color w:val="auto"/>
      <w:spacing w:val="15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auto"/>
      <w:sz w:val="32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pPr>
      <w:spacing w:after="0" w:line="240" w:lineRule="auto"/>
    </w:pPr>
    <w:rPr>
      <w:rFonts w:ascii="Times New Roman" w:hAnsi="Times New Roman"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kern w:val="0"/>
      <w:sz w:val="24"/>
      <w:szCs w:val="24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spacing w:after="0" w:line="240" w:lineRule="auto"/>
      <w:ind w:left="720"/>
      <w:contextualSpacing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BC21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C214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BC214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C214D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BC21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564C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02ED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styleId="CommentReference">
    <w:name w:val="annotation reference"/>
    <w:basedOn w:val="DefaultParagraphFont"/>
    <w:semiHidden/>
    <w:unhideWhenUsed/>
    <w:rsid w:val="00F668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68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668F2"/>
    <w:rPr>
      <w:rFonts w:ascii="Calibri" w:hAnsi="Calibri"/>
      <w:color w:val="000000"/>
      <w:kern w:val="28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6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68F2"/>
    <w:rPr>
      <w:rFonts w:ascii="Calibri" w:hAnsi="Calibri"/>
      <w:b/>
      <w:bCs/>
      <w:color w:val="000000"/>
      <w:kern w:val="28"/>
      <w14:ligatures w14:val="standard"/>
      <w14:cntxtAlts/>
    </w:rPr>
  </w:style>
  <w:style w:type="character" w:customStyle="1" w:styleId="Mention1">
    <w:name w:val="Mention1"/>
    <w:basedOn w:val="DefaultParagraphFont"/>
    <w:uiPriority w:val="99"/>
    <w:semiHidden/>
    <w:unhideWhenUsed/>
    <w:rsid w:val="00F668F2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E106C7"/>
    <w:rPr>
      <w:color w:val="2B579A"/>
      <w:shd w:val="clear" w:color="auto" w:fill="E6E6E6"/>
    </w:rPr>
  </w:style>
  <w:style w:type="paragraph" w:customStyle="1" w:styleId="abouttext">
    <w:name w:val="about text"/>
    <w:basedOn w:val="Normal"/>
    <w:link w:val="abouttextChar"/>
    <w:rsid w:val="009B5AE8"/>
    <w:pPr>
      <w:spacing w:before="40" w:after="80" w:line="276" w:lineRule="auto"/>
      <w:ind w:right="3627"/>
    </w:pPr>
    <w:rPr>
      <w:rFonts w:ascii="Arial" w:eastAsiaTheme="minorHAnsi" w:hAnsi="Arial" w:cstheme="minorBidi"/>
      <w:bCs/>
      <w:color w:val="auto"/>
      <w:kern w:val="20"/>
      <w:sz w:val="22"/>
      <w:lang w:eastAsia="ja-JP"/>
      <w14:ligatures w14:val="none"/>
      <w14:cntxtAlts w14:val="0"/>
    </w:rPr>
  </w:style>
  <w:style w:type="character" w:customStyle="1" w:styleId="abouttextChar">
    <w:name w:val="about text Char"/>
    <w:basedOn w:val="DefaultParagraphFont"/>
    <w:link w:val="abouttext"/>
    <w:rsid w:val="009B5AE8"/>
    <w:rPr>
      <w:rFonts w:ascii="Arial" w:eastAsiaTheme="minorHAnsi" w:hAnsi="Arial" w:cstheme="minorBidi"/>
      <w:bCs/>
      <w:kern w:val="20"/>
      <w:sz w:val="22"/>
      <w:lang w:eastAsia="ja-JP"/>
    </w:rPr>
  </w:style>
  <w:style w:type="character" w:styleId="FollowedHyperlink">
    <w:name w:val="FollowedHyperlink"/>
    <w:basedOn w:val="DefaultParagraphFont"/>
    <w:semiHidden/>
    <w:unhideWhenUsed/>
    <w:rsid w:val="00276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.prostheses.health.gov.au/" TargetMode="External"/><Relationship Id="rId13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18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rostheses@health.gov.au" TargetMode="External"/><Relationship Id="rId12" Type="http://schemas.openxmlformats.org/officeDocument/2006/relationships/hyperlink" Target="http://www.health.gov.au/internet/main/publishing.nsf/Content/health-privatehealth-prostheseslistforms" TargetMode="External"/><Relationship Id="rId17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.gov.au/internet/main/publishing.nsf/Content/69F6A026037D6093CA257BF0001B5EDA/$File/Prostheses%20List%20Guide%20-%20February%202017.pdf" TargetMode="External"/><Relationship Id="rId20" Type="http://schemas.openxmlformats.org/officeDocument/2006/relationships/hyperlink" Target="mailto:prostheses@health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ga.gov.au/australian-register-therapeutic-good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ealth.gov.au/internet/main/publishing.nsf/Content/69F6A026037D6093CA257BF0001B5EDA/$File/Prostheses%20List%20Guide%20-%20February%202017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19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14" Type="http://schemas.openxmlformats.org/officeDocument/2006/relationships/hyperlink" Target="http://prostheses.health.gov.au/wps/portal/plmscontent/!ut/p/a1/nZDLbsIwEEV_BRYsrRkc8mCZVpUqQKISrSDeVHHsBFexY7CpCl9fR6x5zu4u5s6ZAww2wEz5q5rSq86UbZ9Z8j1evuL7bIILjJIXzN_my6-PaUazFYU1MGCV8dZvobCtdoOqM14aP0J3dF7qER6c3LuDtd3en8NWtrYtjVCm6bdtpQQUVSxSQTEiHHlMJomQZJoKTnjN03pME1pHccApAg5emBzvor3eUIQT6cUOSmH1IPPsFlR4Sv3sdiwPInt3fx42T5i0WmfRkZjTZ63X-XD4DzwYPDA!/dl5/d5/L2dBISEvZ0FBIS9nQSEh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6755</Characters>
  <Application>Microsoft Office Word</Application>
  <DocSecurity>0</DocSecurity>
  <Lines>164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Styles Jaqueline</dc:creator>
  <cp:lastModifiedBy>Gilfedder, Lara</cp:lastModifiedBy>
  <cp:revision>2</cp:revision>
  <dcterms:created xsi:type="dcterms:W3CDTF">2020-02-18T23:47:00Z</dcterms:created>
  <dcterms:modified xsi:type="dcterms:W3CDTF">2020-02-18T23:47:00Z</dcterms:modified>
</cp:coreProperties>
</file>